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15A1C2" wp14:paraId="58C8AFE0" wp14:textId="0E6CE129">
      <w:pPr>
        <w:spacing w:after="0" w:line="279" w:lineRule="auto"/>
        <w:ind w:left="1005" w:right="1005"/>
        <w:jc w:val="center"/>
        <w:rPr>
          <w:rFonts w:ascii="Calibri" w:hAnsi="Calibri" w:eastAsia="Calibri" w:cs="Calibri"/>
          <w:noProof w:val="0"/>
          <w:color w:val="000000" w:themeColor="text1" w:themeTint="FF" w:themeShade="FF"/>
          <w:sz w:val="28"/>
          <w:szCs w:val="28"/>
          <w:lang w:val="en-US"/>
        </w:rPr>
      </w:pPr>
      <w:r w:rsidRPr="2B15A1C2" w:rsidR="1D48F15C">
        <w:rPr>
          <w:rFonts w:ascii="Calibri" w:hAnsi="Calibri" w:eastAsia="Calibri" w:cs="Calibri"/>
          <w:b w:val="1"/>
          <w:bCs w:val="1"/>
          <w:noProof w:val="0"/>
          <w:color w:val="000000" w:themeColor="text1" w:themeTint="FF" w:themeShade="FF"/>
          <w:sz w:val="28"/>
          <w:szCs w:val="28"/>
          <w:lang w:val="en-US"/>
        </w:rPr>
        <w:t>June Lake Public Utility District</w:t>
      </w:r>
      <w:r w:rsidRPr="2B15A1C2" w:rsidR="1D48F15C">
        <w:rPr>
          <w:rFonts w:ascii="Calibri" w:hAnsi="Calibri" w:eastAsia="Calibri" w:cs="Calibri"/>
          <w:noProof w:val="0"/>
          <w:color w:val="000000" w:themeColor="text1" w:themeTint="FF" w:themeShade="FF"/>
          <w:sz w:val="28"/>
          <w:szCs w:val="28"/>
          <w:lang w:val="en-US"/>
        </w:rPr>
        <w:t> </w:t>
      </w:r>
    </w:p>
    <w:p xmlns:wp14="http://schemas.microsoft.com/office/word/2010/wordml" w:rsidP="2B15A1C2" wp14:paraId="5D814473" wp14:textId="7C075AE4">
      <w:pPr>
        <w:spacing w:after="0" w:line="279" w:lineRule="auto"/>
        <w:jc w:val="center"/>
        <w:rPr>
          <w:rFonts w:ascii="Calibri" w:hAnsi="Calibri" w:eastAsia="Calibri" w:cs="Calibri"/>
          <w:noProof w:val="0"/>
          <w:color w:val="000000" w:themeColor="text1" w:themeTint="FF" w:themeShade="FF"/>
          <w:sz w:val="28"/>
          <w:szCs w:val="28"/>
          <w:lang w:val="en-US"/>
        </w:rPr>
      </w:pPr>
      <w:r w:rsidRPr="2B15A1C2" w:rsidR="1D48F15C">
        <w:rPr>
          <w:rFonts w:ascii="Calibri" w:hAnsi="Calibri" w:eastAsia="Calibri" w:cs="Calibri"/>
          <w:b w:val="1"/>
          <w:bCs w:val="1"/>
          <w:noProof w:val="0"/>
          <w:color w:val="000000" w:themeColor="text1" w:themeTint="FF" w:themeShade="FF"/>
          <w:sz w:val="28"/>
          <w:szCs w:val="28"/>
          <w:lang w:val="en-US"/>
        </w:rPr>
        <w:t>P O Box 99</w:t>
      </w:r>
      <w:r w:rsidRPr="2B15A1C2" w:rsidR="1D48F15C">
        <w:rPr>
          <w:rFonts w:ascii="Calibri" w:hAnsi="Calibri" w:eastAsia="Calibri" w:cs="Calibri"/>
          <w:noProof w:val="0"/>
          <w:color w:val="000000" w:themeColor="text1" w:themeTint="FF" w:themeShade="FF"/>
          <w:sz w:val="28"/>
          <w:szCs w:val="28"/>
          <w:lang w:val="en-US"/>
        </w:rPr>
        <w:t> </w:t>
      </w:r>
    </w:p>
    <w:p xmlns:wp14="http://schemas.microsoft.com/office/word/2010/wordml" w:rsidP="2B15A1C2" wp14:paraId="711F1DED" wp14:textId="54F8A0E0">
      <w:pPr>
        <w:spacing w:after="0" w:line="279" w:lineRule="auto"/>
        <w:jc w:val="center"/>
        <w:rPr>
          <w:rFonts w:ascii="Calibri" w:hAnsi="Calibri" w:eastAsia="Calibri" w:cs="Calibri"/>
          <w:noProof w:val="0"/>
          <w:color w:val="000000" w:themeColor="text1" w:themeTint="FF" w:themeShade="FF"/>
          <w:sz w:val="28"/>
          <w:szCs w:val="28"/>
          <w:lang w:val="en-US"/>
        </w:rPr>
      </w:pPr>
      <w:r w:rsidRPr="2B15A1C2" w:rsidR="1D48F15C">
        <w:rPr>
          <w:rFonts w:ascii="Calibri" w:hAnsi="Calibri" w:eastAsia="Calibri" w:cs="Calibri"/>
          <w:b w:val="1"/>
          <w:bCs w:val="1"/>
          <w:noProof w:val="0"/>
          <w:color w:val="000000" w:themeColor="text1" w:themeTint="FF" w:themeShade="FF"/>
          <w:sz w:val="28"/>
          <w:szCs w:val="28"/>
          <w:lang w:val="en-US"/>
        </w:rPr>
        <w:t>June Lake, CA 93529</w:t>
      </w:r>
      <w:r w:rsidRPr="2B15A1C2" w:rsidR="1D48F15C">
        <w:rPr>
          <w:rFonts w:ascii="Calibri" w:hAnsi="Calibri" w:eastAsia="Calibri" w:cs="Calibri"/>
          <w:noProof w:val="0"/>
          <w:color w:val="000000" w:themeColor="text1" w:themeTint="FF" w:themeShade="FF"/>
          <w:sz w:val="28"/>
          <w:szCs w:val="28"/>
          <w:lang w:val="en-US"/>
        </w:rPr>
        <w:t> </w:t>
      </w:r>
    </w:p>
    <w:p xmlns:wp14="http://schemas.microsoft.com/office/word/2010/wordml" w:rsidP="2B15A1C2" wp14:paraId="24C2017D" wp14:textId="2B67D7A2">
      <w:pPr>
        <w:spacing w:after="0" w:line="279" w:lineRule="auto"/>
        <w:jc w:val="center"/>
        <w:rPr>
          <w:rFonts w:ascii="Calibri" w:hAnsi="Calibri" w:eastAsia="Calibri" w:cs="Calibri"/>
          <w:noProof w:val="0"/>
          <w:color w:val="000000" w:themeColor="text1" w:themeTint="FF" w:themeShade="FF"/>
          <w:sz w:val="28"/>
          <w:szCs w:val="28"/>
          <w:lang w:val="en-US"/>
        </w:rPr>
      </w:pPr>
      <w:r w:rsidRPr="2B15A1C2" w:rsidR="1D48F15C">
        <w:rPr>
          <w:rFonts w:ascii="Calibri" w:hAnsi="Calibri" w:eastAsia="Calibri" w:cs="Calibri"/>
          <w:b w:val="1"/>
          <w:bCs w:val="1"/>
          <w:noProof w:val="0"/>
          <w:color w:val="000000" w:themeColor="text1" w:themeTint="FF" w:themeShade="FF"/>
          <w:sz w:val="28"/>
          <w:szCs w:val="28"/>
          <w:lang w:val="en-US"/>
        </w:rPr>
        <w:t>Office 760-648-7778                     Fax 760-648-6801</w:t>
      </w:r>
      <w:r w:rsidRPr="2B15A1C2" w:rsidR="1D48F15C">
        <w:rPr>
          <w:rFonts w:ascii="Calibri" w:hAnsi="Calibri" w:eastAsia="Calibri" w:cs="Calibri"/>
          <w:noProof w:val="0"/>
          <w:color w:val="000000" w:themeColor="text1" w:themeTint="FF" w:themeShade="FF"/>
          <w:sz w:val="28"/>
          <w:szCs w:val="28"/>
          <w:lang w:val="en-US"/>
        </w:rPr>
        <w:t> </w:t>
      </w:r>
    </w:p>
    <w:p xmlns:wp14="http://schemas.microsoft.com/office/word/2010/wordml" w:rsidP="2B15A1C2" wp14:paraId="5AF85202" wp14:textId="060D5423">
      <w:pPr>
        <w:spacing w:after="0" w:line="279" w:lineRule="auto"/>
        <w:jc w:val="center"/>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27A05E9B" wp14:textId="3E731014">
      <w:pPr>
        <w:spacing w:after="0" w:line="279" w:lineRule="auto"/>
        <w:rPr>
          <w:rFonts w:ascii="Calibri" w:hAnsi="Calibri" w:eastAsia="Calibri" w:cs="Calibri"/>
          <w:noProof w:val="0"/>
          <w:color w:val="000000" w:themeColor="text1" w:themeTint="FF" w:themeShade="FF"/>
          <w:sz w:val="24"/>
          <w:szCs w:val="24"/>
          <w:lang w:val="en-US"/>
        </w:rPr>
      </w:pPr>
      <w:r w:rsidRPr="161871E0" w:rsidR="1D48F15C">
        <w:rPr>
          <w:rFonts w:ascii="Calibri" w:hAnsi="Calibri" w:eastAsia="Calibri" w:cs="Calibri"/>
          <w:noProof w:val="0"/>
          <w:color w:val="000000" w:themeColor="text1" w:themeTint="FF" w:themeShade="FF"/>
          <w:sz w:val="24"/>
          <w:szCs w:val="24"/>
          <w:lang w:val="en-US"/>
        </w:rPr>
        <w:t xml:space="preserve">THERE WILL BE A REGULAR MEETING OF THE BOARD OF DIRECTORS OF THE JUNE LAKE PUBLIC UTILITY DISTRICT ON </w:t>
      </w:r>
      <w:r w:rsidRPr="161871E0" w:rsidR="1D48F15C">
        <w:rPr>
          <w:rFonts w:ascii="Calibri" w:hAnsi="Calibri" w:eastAsia="Calibri" w:cs="Calibri"/>
          <w:noProof w:val="0"/>
          <w:color w:val="000000" w:themeColor="text1" w:themeTint="FF" w:themeShade="FF"/>
          <w:sz w:val="24"/>
          <w:szCs w:val="24"/>
          <w:highlight w:val="yellow"/>
          <w:lang w:val="en-US"/>
        </w:rPr>
        <w:t>SATURDAY, J</w:t>
      </w:r>
      <w:r w:rsidRPr="161871E0" w:rsidR="1355BDAC">
        <w:rPr>
          <w:rFonts w:ascii="Calibri" w:hAnsi="Calibri" w:eastAsia="Calibri" w:cs="Calibri"/>
          <w:noProof w:val="0"/>
          <w:color w:val="000000" w:themeColor="text1" w:themeTint="FF" w:themeShade="FF"/>
          <w:sz w:val="24"/>
          <w:szCs w:val="24"/>
          <w:highlight w:val="yellow"/>
          <w:lang w:val="en-US"/>
        </w:rPr>
        <w:t xml:space="preserve">ULY </w:t>
      </w:r>
      <w:r w:rsidRPr="161871E0" w:rsidR="1A674538">
        <w:rPr>
          <w:rFonts w:ascii="Calibri" w:hAnsi="Calibri" w:eastAsia="Calibri" w:cs="Calibri"/>
          <w:noProof w:val="0"/>
          <w:color w:val="000000" w:themeColor="text1" w:themeTint="FF" w:themeShade="FF"/>
          <w:sz w:val="24"/>
          <w:szCs w:val="24"/>
          <w:highlight w:val="yellow"/>
          <w:lang w:val="en-US"/>
        </w:rPr>
        <w:t>13</w:t>
      </w:r>
      <w:r w:rsidRPr="161871E0" w:rsidR="1D48F15C">
        <w:rPr>
          <w:rFonts w:ascii="Calibri" w:hAnsi="Calibri" w:eastAsia="Calibri" w:cs="Calibri"/>
          <w:noProof w:val="0"/>
          <w:color w:val="000000" w:themeColor="text1" w:themeTint="FF" w:themeShade="FF"/>
          <w:sz w:val="24"/>
          <w:szCs w:val="24"/>
          <w:highlight w:val="yellow"/>
          <w:lang w:val="en-US"/>
        </w:rPr>
        <w:t>, 2024, AT 8:</w:t>
      </w:r>
      <w:r w:rsidRPr="161871E0" w:rsidR="15BC166C">
        <w:rPr>
          <w:rFonts w:ascii="Calibri" w:hAnsi="Calibri" w:eastAsia="Calibri" w:cs="Calibri"/>
          <w:noProof w:val="0"/>
          <w:color w:val="000000" w:themeColor="text1" w:themeTint="FF" w:themeShade="FF"/>
          <w:sz w:val="24"/>
          <w:szCs w:val="24"/>
          <w:highlight w:val="yellow"/>
          <w:lang w:val="en-US"/>
        </w:rPr>
        <w:t>00</w:t>
      </w:r>
      <w:r w:rsidRPr="161871E0" w:rsidR="1D48F15C">
        <w:rPr>
          <w:rFonts w:ascii="Calibri" w:hAnsi="Calibri" w:eastAsia="Calibri" w:cs="Calibri"/>
          <w:noProof w:val="0"/>
          <w:color w:val="000000" w:themeColor="text1" w:themeTint="FF" w:themeShade="FF"/>
          <w:sz w:val="24"/>
          <w:szCs w:val="24"/>
          <w:highlight w:val="yellow"/>
          <w:lang w:val="en-US"/>
        </w:rPr>
        <w:t xml:space="preserve"> AM</w:t>
      </w:r>
      <w:r w:rsidRPr="161871E0" w:rsidR="1D48F15C">
        <w:rPr>
          <w:rFonts w:ascii="Calibri" w:hAnsi="Calibri" w:eastAsia="Calibri" w:cs="Calibri"/>
          <w:noProof w:val="0"/>
          <w:color w:val="000000" w:themeColor="text1" w:themeTint="FF" w:themeShade="FF"/>
          <w:sz w:val="24"/>
          <w:szCs w:val="24"/>
          <w:lang w:val="en-US"/>
        </w:rPr>
        <w:t xml:space="preserve"> AT 2380 HWY 158, JUNE LAKE, CA.</w:t>
      </w:r>
      <w:r w:rsidRPr="161871E0" w:rsidR="187615A7">
        <w:rPr>
          <w:rFonts w:ascii="Calibri" w:hAnsi="Calibri" w:eastAsia="Calibri" w:cs="Calibri"/>
          <w:noProof w:val="0"/>
          <w:color w:val="000000" w:themeColor="text1" w:themeTint="FF" w:themeShade="FF"/>
          <w:sz w:val="24"/>
          <w:szCs w:val="24"/>
          <w:lang w:val="en-US"/>
        </w:rPr>
        <w:t>, 108 S. MERRILL ST., CHAMBERLAIN, SD</w:t>
      </w:r>
      <w:r w:rsidRPr="161871E0" w:rsidR="2D66E8E4">
        <w:rPr>
          <w:rFonts w:ascii="Calibri" w:hAnsi="Calibri" w:eastAsia="Calibri" w:cs="Calibri"/>
          <w:noProof w:val="0"/>
          <w:color w:val="000000" w:themeColor="text1" w:themeTint="FF" w:themeShade="FF"/>
          <w:sz w:val="24"/>
          <w:szCs w:val="24"/>
          <w:lang w:val="en-US"/>
        </w:rPr>
        <w:t xml:space="preserve">. </w:t>
      </w:r>
      <w:r w:rsidRPr="161871E0" w:rsidR="1D48F15C">
        <w:rPr>
          <w:rFonts w:ascii="Calibri" w:hAnsi="Calibri" w:eastAsia="Calibri" w:cs="Calibri"/>
          <w:noProof w:val="0"/>
          <w:color w:val="000000" w:themeColor="text1" w:themeTint="FF" w:themeShade="FF"/>
          <w:sz w:val="24"/>
          <w:szCs w:val="24"/>
          <w:lang w:val="en-US"/>
        </w:rPr>
        <w:t>FOR THE FOLLOWING AGENDA: </w:t>
      </w:r>
    </w:p>
    <w:p xmlns:wp14="http://schemas.microsoft.com/office/word/2010/wordml" w:rsidP="2B15A1C2" wp14:paraId="4894785C" wp14:textId="32356696">
      <w:pPr>
        <w:spacing w:after="0" w:line="279" w:lineRule="auto"/>
        <w:rPr>
          <w:rFonts w:ascii="Calibri" w:hAnsi="Calibri" w:eastAsia="Calibri" w:cs="Calibri"/>
          <w:noProof w:val="0"/>
          <w:color w:val="000000" w:themeColor="text1" w:themeTint="FF" w:themeShade="FF"/>
          <w:sz w:val="24"/>
          <w:szCs w:val="24"/>
          <w:lang w:val="en-US"/>
        </w:rPr>
      </w:pPr>
      <w:r w:rsidRPr="2B15A1C2" w:rsidR="1D48F15C">
        <w:rPr>
          <w:rFonts w:ascii="Calibri" w:hAnsi="Calibri" w:eastAsia="Calibri" w:cs="Calibri"/>
          <w:noProof w:val="0"/>
          <w:color w:val="000000" w:themeColor="text1" w:themeTint="FF" w:themeShade="FF"/>
          <w:sz w:val="24"/>
          <w:szCs w:val="24"/>
          <w:lang w:val="en-US"/>
        </w:rPr>
        <w:t>                       </w:t>
      </w:r>
    </w:p>
    <w:p xmlns:wp14="http://schemas.microsoft.com/office/word/2010/wordml" w:rsidP="2B15A1C2" wp14:paraId="47DF59A2" wp14:textId="51711C0D">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OPEN MEETING</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14BFFD67" wp14:textId="0A6519D9">
      <w:pPr>
        <w:spacing w:after="0" w:line="279" w:lineRule="auto"/>
        <w:rPr>
          <w:rFonts w:ascii="Calibri" w:hAnsi="Calibri" w:eastAsia="Calibri" w:cs="Calibri"/>
          <w:noProof w:val="0"/>
          <w:color w:val="000000" w:themeColor="text1" w:themeTint="FF" w:themeShade="FF"/>
          <w:sz w:val="24"/>
          <w:szCs w:val="24"/>
          <w:lang w:val="en-US"/>
        </w:rPr>
      </w:pPr>
      <w:r w:rsidRPr="2B15A1C2" w:rsidR="1D48F15C">
        <w:rPr>
          <w:rFonts w:ascii="Calibri" w:hAnsi="Calibri" w:eastAsia="Calibri" w:cs="Calibri"/>
          <w:noProof w:val="0"/>
          <w:color w:val="000000" w:themeColor="text1" w:themeTint="FF" w:themeShade="FF"/>
          <w:sz w:val="22"/>
          <w:szCs w:val="22"/>
          <w:lang w:val="en-US"/>
        </w:rPr>
        <w:t>Pledge of Allegiance</w:t>
      </w:r>
      <w:r w:rsidRPr="2B15A1C2" w:rsidR="1D48F15C">
        <w:rPr>
          <w:rFonts w:ascii="Calibri" w:hAnsi="Calibri" w:eastAsia="Calibri" w:cs="Calibri"/>
          <w:noProof w:val="0"/>
          <w:color w:val="000000" w:themeColor="text1" w:themeTint="FF" w:themeShade="FF"/>
          <w:sz w:val="24"/>
          <w:szCs w:val="24"/>
          <w:lang w:val="en-US"/>
        </w:rPr>
        <w:t>  </w:t>
      </w:r>
    </w:p>
    <w:p xmlns:wp14="http://schemas.microsoft.com/office/word/2010/wordml" w:rsidP="2B15A1C2" wp14:paraId="3CD04C63" wp14:textId="324A8B40">
      <w:pPr>
        <w:spacing w:after="0" w:line="279" w:lineRule="auto"/>
        <w:rPr>
          <w:rFonts w:ascii="Calibri" w:hAnsi="Calibri" w:eastAsia="Calibri" w:cs="Calibri"/>
          <w:noProof w:val="0"/>
          <w:color w:val="000000" w:themeColor="text1" w:themeTint="FF" w:themeShade="FF"/>
          <w:sz w:val="22"/>
          <w:szCs w:val="22"/>
          <w:lang w:val="en-US"/>
        </w:rPr>
      </w:pPr>
    </w:p>
    <w:p xmlns:wp14="http://schemas.microsoft.com/office/word/2010/wordml" w:rsidP="2B15A1C2" wp14:paraId="6C3B5880" wp14:textId="49FF7784">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ADDITIONS TO AGENDA</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31C9C5EC" wp14:textId="163A5912">
      <w:pPr>
        <w:spacing w:after="0" w:line="279" w:lineRule="auto"/>
        <w:jc w:val="both"/>
        <w:rPr>
          <w:rFonts w:ascii="Calibri" w:hAnsi="Calibri" w:eastAsia="Calibri" w:cs="Calibri"/>
          <w:noProof w:val="0"/>
          <w:color w:val="000000" w:themeColor="text1" w:themeTint="FF" w:themeShade="FF"/>
          <w:sz w:val="16"/>
          <w:szCs w:val="16"/>
          <w:lang w:val="en-US"/>
        </w:rPr>
      </w:pPr>
      <w:r w:rsidRPr="2B15A1C2" w:rsidR="1D48F15C">
        <w:rPr>
          <w:rFonts w:ascii="Calibri" w:hAnsi="Calibri" w:eastAsia="Calibri" w:cs="Calibri"/>
          <w:noProof w:val="0"/>
          <w:color w:val="000000" w:themeColor="text1" w:themeTint="FF" w:themeShade="FF"/>
          <w:sz w:val="16"/>
          <w:szCs w:val="16"/>
          <w:lang w:val="en-US"/>
        </w:rPr>
        <w:t>[Government Code Section 54954.2(b)(2)] Additions to the agenda may be considered when two-thirds of the board members present determine a need for immediate action, and the need to act came to the attention of JLPUD after the agenda was posted; this exception requires a degree of urgency. If fewer than two-thirds of the board members are present, all must affirm the action to add an item to the agenda. The Board shall call for public comment prior to voting to add any item to the agenda after posting. </w:t>
      </w:r>
    </w:p>
    <w:p xmlns:wp14="http://schemas.microsoft.com/office/word/2010/wordml" w:rsidP="2B15A1C2" wp14:paraId="4D518793" wp14:textId="63A19D4B">
      <w:pPr>
        <w:spacing w:after="0" w:line="279" w:lineRule="auto"/>
        <w:jc w:val="both"/>
        <w:rPr>
          <w:rFonts w:ascii="Calibri" w:hAnsi="Calibri" w:eastAsia="Calibri" w:cs="Calibri"/>
          <w:noProof w:val="0"/>
          <w:color w:val="000000" w:themeColor="text1" w:themeTint="FF" w:themeShade="FF"/>
          <w:sz w:val="24"/>
          <w:szCs w:val="24"/>
          <w:lang w:val="en-US"/>
        </w:rPr>
      </w:pPr>
      <w:r w:rsidRPr="2B15A1C2" w:rsidR="1D48F15C">
        <w:rPr>
          <w:rFonts w:ascii="Calibri" w:hAnsi="Calibri" w:eastAsia="Calibri" w:cs="Calibri"/>
          <w:noProof w:val="0"/>
          <w:color w:val="000000" w:themeColor="text1" w:themeTint="FF" w:themeShade="FF"/>
          <w:sz w:val="24"/>
          <w:szCs w:val="24"/>
          <w:lang w:val="en-US"/>
        </w:rPr>
        <w:t> </w:t>
      </w:r>
    </w:p>
    <w:p xmlns:wp14="http://schemas.microsoft.com/office/word/2010/wordml" w:rsidP="2B15A1C2" wp14:paraId="0DABBB4D" wp14:textId="57EC62D5">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PUBLIC COMMENT</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15E0993B" wp14:textId="093E9F95">
      <w:pPr>
        <w:spacing w:after="0" w:line="279" w:lineRule="auto"/>
        <w:rPr>
          <w:rFonts w:ascii="Calibri" w:hAnsi="Calibri" w:eastAsia="Calibri" w:cs="Calibri"/>
          <w:noProof w:val="0"/>
          <w:color w:val="000000" w:themeColor="text1" w:themeTint="FF" w:themeShade="FF"/>
          <w:sz w:val="16"/>
          <w:szCs w:val="16"/>
          <w:lang w:val="en-US"/>
        </w:rPr>
      </w:pPr>
      <w:r w:rsidRPr="2B15A1C2" w:rsidR="1D48F15C">
        <w:rPr>
          <w:rFonts w:ascii="Calibri" w:hAnsi="Calibri" w:eastAsia="Calibri" w:cs="Calibri"/>
          <w:noProof w:val="0"/>
          <w:color w:val="000000" w:themeColor="text1" w:themeTint="FF" w:themeShade="FF"/>
          <w:sz w:val="16"/>
          <w:szCs w:val="16"/>
          <w:lang w:val="en-US"/>
        </w:rPr>
        <w:t xml:space="preserve">Speakers should give their name, affiliation if any and the subject they wish to comment on.  Comments are limited to three (3) minutes.  Discussions will </w:t>
      </w:r>
      <w:r w:rsidRPr="2B15A1C2" w:rsidR="1D48F15C">
        <w:rPr>
          <w:rFonts w:ascii="Calibri" w:hAnsi="Calibri" w:eastAsia="Calibri" w:cs="Calibri"/>
          <w:b w:val="1"/>
          <w:bCs w:val="1"/>
          <w:strike w:val="0"/>
          <w:dstrike w:val="0"/>
          <w:noProof w:val="0"/>
          <w:color w:val="000000" w:themeColor="text1" w:themeTint="FF" w:themeShade="FF"/>
          <w:sz w:val="16"/>
          <w:szCs w:val="16"/>
          <w:u w:val="single"/>
          <w:lang w:val="en-US"/>
        </w:rPr>
        <w:t>not</w:t>
      </w:r>
      <w:r w:rsidRPr="2B15A1C2" w:rsidR="1D48F15C">
        <w:rPr>
          <w:rFonts w:ascii="Calibri" w:hAnsi="Calibri" w:eastAsia="Calibri" w:cs="Calibri"/>
          <w:noProof w:val="0"/>
          <w:color w:val="000000" w:themeColor="text1" w:themeTint="FF" w:themeShade="FF"/>
          <w:sz w:val="16"/>
          <w:szCs w:val="16"/>
          <w:lang w:val="en-US"/>
        </w:rPr>
        <w:t xml:space="preserve"> occur at this time.  Topics should be of interest to the District.  Any person may address the Board at this time upon any subject within the jurisdiction of the JLPUD; however, any matter that requires action will be referred to Staff for report and action at a subsequent Board meeting. </w:t>
      </w:r>
    </w:p>
    <w:p xmlns:wp14="http://schemas.microsoft.com/office/word/2010/wordml" w:rsidP="2B15A1C2" wp14:paraId="69B417E7" wp14:textId="5D5E43BC">
      <w:pPr>
        <w:spacing w:after="0" w:line="279" w:lineRule="auto"/>
        <w:rPr>
          <w:rFonts w:ascii="Calibri" w:hAnsi="Calibri" w:eastAsia="Calibri" w:cs="Calibri"/>
          <w:noProof w:val="0"/>
          <w:color w:val="000000" w:themeColor="text1" w:themeTint="FF" w:themeShade="FF"/>
          <w:sz w:val="24"/>
          <w:szCs w:val="24"/>
          <w:lang w:val="en-US"/>
        </w:rPr>
      </w:pPr>
    </w:p>
    <w:p xmlns:wp14="http://schemas.microsoft.com/office/word/2010/wordml" w:rsidP="2B15A1C2" wp14:paraId="182ED0B2" wp14:textId="7DF7CFD3">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4"/>
          <w:szCs w:val="24"/>
          <w:lang w:val="en-US"/>
        </w:rPr>
        <w:t> </w:t>
      </w: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CONSENT CALENDAR</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071A08B7" wp14:textId="4B949058">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Check Register for </w:t>
      </w:r>
      <w:r w:rsidRPr="32B29351" w:rsidR="3936038C">
        <w:rPr>
          <w:rFonts w:ascii="Calibri" w:hAnsi="Calibri" w:eastAsia="Calibri" w:cs="Calibri"/>
          <w:noProof w:val="0"/>
          <w:color w:val="000000" w:themeColor="text1" w:themeTint="FF" w:themeShade="FF"/>
          <w:sz w:val="22"/>
          <w:szCs w:val="22"/>
          <w:lang w:val="en-US"/>
        </w:rPr>
        <w:t>June</w:t>
      </w:r>
      <w:r w:rsidRPr="32B29351" w:rsidR="1D48F15C">
        <w:rPr>
          <w:rFonts w:ascii="Calibri" w:hAnsi="Calibri" w:eastAsia="Calibri" w:cs="Calibri"/>
          <w:noProof w:val="0"/>
          <w:color w:val="000000" w:themeColor="text1" w:themeTint="FF" w:themeShade="FF"/>
          <w:sz w:val="22"/>
          <w:szCs w:val="22"/>
          <w:lang w:val="en-US"/>
        </w:rPr>
        <w:t xml:space="preserve"> 2024</w:t>
      </w:r>
    </w:p>
    <w:p xmlns:wp14="http://schemas.microsoft.com/office/word/2010/wordml" w:rsidP="2B15A1C2" wp14:paraId="7059E4B3" wp14:textId="41EB7F2A">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ESCB – Checking Balance - $190,727.52</w:t>
      </w:r>
    </w:p>
    <w:p xmlns:wp14="http://schemas.microsoft.com/office/word/2010/wordml" w:rsidP="2B15A1C2" wp14:paraId="4DFCA3F2" wp14:textId="0A717B36">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A/R Past Due - $2,838.00 (120 Days) </w:t>
      </w:r>
      <w:r w:rsidRPr="32B29351" w:rsidR="74B3A7D8">
        <w:rPr>
          <w:rFonts w:ascii="Calibri" w:hAnsi="Calibri" w:eastAsia="Calibri" w:cs="Calibri"/>
          <w:noProof w:val="0"/>
          <w:color w:val="000000" w:themeColor="text1" w:themeTint="FF" w:themeShade="FF"/>
          <w:sz w:val="22"/>
          <w:szCs w:val="22"/>
          <w:lang w:val="en-US"/>
        </w:rPr>
        <w:t>- June 2024</w:t>
      </w:r>
    </w:p>
    <w:p xmlns:wp14="http://schemas.microsoft.com/office/word/2010/wordml" w:rsidP="2B15A1C2" wp14:paraId="16EA940F" wp14:textId="68A7387E">
      <w:pPr>
        <w:spacing w:after="0" w:line="279" w:lineRule="auto"/>
        <w:rPr>
          <w:rFonts w:ascii="Calibri" w:hAnsi="Calibri" w:eastAsia="Calibri" w:cs="Calibri"/>
          <w:noProof w:val="0"/>
          <w:color w:val="000000" w:themeColor="text1" w:themeTint="FF" w:themeShade="FF"/>
          <w:sz w:val="22"/>
          <w:szCs w:val="22"/>
          <w:lang w:val="en-US"/>
        </w:rPr>
      </w:pPr>
      <w:r w:rsidRPr="161871E0" w:rsidR="1D48F15C">
        <w:rPr>
          <w:rFonts w:ascii="Calibri" w:hAnsi="Calibri" w:eastAsia="Calibri" w:cs="Calibri"/>
          <w:noProof w:val="0"/>
          <w:color w:val="000000" w:themeColor="text1" w:themeTint="FF" w:themeShade="FF"/>
          <w:sz w:val="22"/>
          <w:szCs w:val="22"/>
          <w:lang w:val="en-US"/>
        </w:rPr>
        <w:t>LAIF-</w:t>
      </w:r>
      <w:r w:rsidRPr="161871E0" w:rsidR="1B916B21">
        <w:rPr>
          <w:rFonts w:ascii="Calibri" w:hAnsi="Calibri" w:eastAsia="Calibri" w:cs="Calibri"/>
          <w:noProof w:val="0"/>
          <w:color w:val="000000" w:themeColor="text1" w:themeTint="FF" w:themeShade="FF"/>
          <w:sz w:val="22"/>
          <w:szCs w:val="22"/>
          <w:lang w:val="en-US"/>
        </w:rPr>
        <w:t>June</w:t>
      </w:r>
      <w:r w:rsidRPr="161871E0" w:rsidR="1D48F15C">
        <w:rPr>
          <w:rFonts w:ascii="Calibri" w:hAnsi="Calibri" w:eastAsia="Calibri" w:cs="Calibri"/>
          <w:noProof w:val="0"/>
          <w:color w:val="000000" w:themeColor="text1" w:themeTint="FF" w:themeShade="FF"/>
          <w:sz w:val="22"/>
          <w:szCs w:val="22"/>
          <w:lang w:val="en-US"/>
        </w:rPr>
        <w:t xml:space="preserve"> 2024/King Statements – </w:t>
      </w:r>
      <w:r w:rsidRPr="161871E0" w:rsidR="2AC12147">
        <w:rPr>
          <w:rFonts w:ascii="Calibri" w:hAnsi="Calibri" w:eastAsia="Calibri" w:cs="Calibri"/>
          <w:noProof w:val="0"/>
          <w:color w:val="000000" w:themeColor="text1" w:themeTint="FF" w:themeShade="FF"/>
          <w:sz w:val="22"/>
          <w:szCs w:val="22"/>
          <w:lang w:val="en-US"/>
        </w:rPr>
        <w:t xml:space="preserve">May </w:t>
      </w:r>
      <w:r w:rsidRPr="161871E0" w:rsidR="1D48F15C">
        <w:rPr>
          <w:rFonts w:ascii="Calibri" w:hAnsi="Calibri" w:eastAsia="Calibri" w:cs="Calibri"/>
          <w:noProof w:val="0"/>
          <w:color w:val="000000" w:themeColor="text1" w:themeTint="FF" w:themeShade="FF"/>
          <w:sz w:val="22"/>
          <w:szCs w:val="22"/>
          <w:lang w:val="en-US"/>
        </w:rPr>
        <w:t>2024 </w:t>
      </w:r>
    </w:p>
    <w:p xmlns:wp14="http://schemas.microsoft.com/office/word/2010/wordml" w:rsidP="2B15A1C2" wp14:paraId="3999B91C" wp14:textId="6F3F006F">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Revenue Budget vs Actual Report – </w:t>
      </w:r>
      <w:r w:rsidRPr="32B29351" w:rsidR="604AF641">
        <w:rPr>
          <w:rFonts w:ascii="Calibri" w:hAnsi="Calibri" w:eastAsia="Calibri" w:cs="Calibri"/>
          <w:noProof w:val="0"/>
          <w:color w:val="000000" w:themeColor="text1" w:themeTint="FF" w:themeShade="FF"/>
          <w:sz w:val="22"/>
          <w:szCs w:val="22"/>
          <w:lang w:val="en-US"/>
        </w:rPr>
        <w:t xml:space="preserve">June </w:t>
      </w:r>
      <w:r w:rsidRPr="32B29351" w:rsidR="1D48F15C">
        <w:rPr>
          <w:rFonts w:ascii="Calibri" w:hAnsi="Calibri" w:eastAsia="Calibri" w:cs="Calibri"/>
          <w:noProof w:val="0"/>
          <w:color w:val="000000" w:themeColor="text1" w:themeTint="FF" w:themeShade="FF"/>
          <w:sz w:val="22"/>
          <w:szCs w:val="22"/>
          <w:lang w:val="en-US"/>
        </w:rPr>
        <w:t>2024 </w:t>
      </w:r>
    </w:p>
    <w:p xmlns:wp14="http://schemas.microsoft.com/office/word/2010/wordml" w:rsidP="2B15A1C2" wp14:paraId="129DC1BE" wp14:textId="08491E5F">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Expenditure Budget vs Actual Report – </w:t>
      </w:r>
      <w:r w:rsidRPr="32B29351" w:rsidR="0C0DA974">
        <w:rPr>
          <w:rFonts w:ascii="Calibri" w:hAnsi="Calibri" w:eastAsia="Calibri" w:cs="Calibri"/>
          <w:noProof w:val="0"/>
          <w:color w:val="000000" w:themeColor="text1" w:themeTint="FF" w:themeShade="FF"/>
          <w:sz w:val="22"/>
          <w:szCs w:val="22"/>
          <w:lang w:val="en-US"/>
        </w:rPr>
        <w:t xml:space="preserve">June </w:t>
      </w:r>
      <w:r w:rsidRPr="32B29351" w:rsidR="1D48F15C">
        <w:rPr>
          <w:rFonts w:ascii="Calibri" w:hAnsi="Calibri" w:eastAsia="Calibri" w:cs="Calibri"/>
          <w:noProof w:val="0"/>
          <w:color w:val="000000" w:themeColor="text1" w:themeTint="FF" w:themeShade="FF"/>
          <w:sz w:val="22"/>
          <w:szCs w:val="22"/>
          <w:lang w:val="en-US"/>
        </w:rPr>
        <w:t>2024</w:t>
      </w:r>
    </w:p>
    <w:p xmlns:wp14="http://schemas.microsoft.com/office/word/2010/wordml" w:rsidP="2B15A1C2" wp14:paraId="4139B5F2" wp14:textId="38D75FE3">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ESCB Credit Card Statements – </w:t>
      </w:r>
      <w:r w:rsidRPr="32B29351" w:rsidR="0F27DB08">
        <w:rPr>
          <w:rFonts w:ascii="Calibri" w:hAnsi="Calibri" w:eastAsia="Calibri" w:cs="Calibri"/>
          <w:noProof w:val="0"/>
          <w:color w:val="000000" w:themeColor="text1" w:themeTint="FF" w:themeShade="FF"/>
          <w:sz w:val="22"/>
          <w:szCs w:val="22"/>
          <w:lang w:val="en-US"/>
        </w:rPr>
        <w:t>June</w:t>
      </w:r>
      <w:r w:rsidRPr="32B29351" w:rsidR="1D48F15C">
        <w:rPr>
          <w:rFonts w:ascii="Calibri" w:hAnsi="Calibri" w:eastAsia="Calibri" w:cs="Calibri"/>
          <w:noProof w:val="0"/>
          <w:color w:val="000000" w:themeColor="text1" w:themeTint="FF" w:themeShade="FF"/>
          <w:sz w:val="22"/>
          <w:szCs w:val="22"/>
          <w:lang w:val="en-US"/>
        </w:rPr>
        <w:t xml:space="preserve"> 2024</w:t>
      </w:r>
    </w:p>
    <w:p xmlns:wp14="http://schemas.microsoft.com/office/word/2010/wordml" w:rsidP="2B15A1C2" wp14:paraId="27A0D18C" wp14:textId="5E1B008F">
      <w:pPr>
        <w:spacing w:after="0" w:line="279" w:lineRule="auto"/>
        <w:rPr>
          <w:rFonts w:ascii="Calibri" w:hAnsi="Calibri" w:eastAsia="Calibri" w:cs="Calibri"/>
          <w:noProof w:val="0"/>
          <w:color w:val="000000" w:themeColor="text1" w:themeTint="FF" w:themeShade="FF"/>
          <w:sz w:val="22"/>
          <w:szCs w:val="22"/>
          <w:lang w:val="en-US"/>
        </w:rPr>
      </w:pPr>
    </w:p>
    <w:p xmlns:wp14="http://schemas.microsoft.com/office/word/2010/wordml" w:rsidP="2B15A1C2" wp14:paraId="240B7631" wp14:textId="0E5E4F28">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APPROVAL OF MINUTES</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32B29351" wp14:paraId="58DA66F2" wp14:textId="3DE47A8F">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Approval of minutes from the Regular Meeting of </w:t>
      </w:r>
      <w:r w:rsidRPr="32B29351" w:rsidR="478F57D2">
        <w:rPr>
          <w:rFonts w:ascii="Calibri" w:hAnsi="Calibri" w:eastAsia="Calibri" w:cs="Calibri"/>
          <w:noProof w:val="0"/>
          <w:color w:val="000000" w:themeColor="text1" w:themeTint="FF" w:themeShade="FF"/>
          <w:sz w:val="22"/>
          <w:szCs w:val="22"/>
          <w:lang w:val="en-US"/>
        </w:rPr>
        <w:t>June 8</w:t>
      </w:r>
      <w:r w:rsidRPr="32B29351" w:rsidR="1D48F15C">
        <w:rPr>
          <w:rFonts w:ascii="Calibri" w:hAnsi="Calibri" w:eastAsia="Calibri" w:cs="Calibri"/>
          <w:noProof w:val="0"/>
          <w:color w:val="000000" w:themeColor="text1" w:themeTint="FF" w:themeShade="FF"/>
          <w:sz w:val="22"/>
          <w:szCs w:val="22"/>
          <w:lang w:val="en-US"/>
        </w:rPr>
        <w:t>, 2024</w:t>
      </w:r>
    </w:p>
    <w:p xmlns:wp14="http://schemas.microsoft.com/office/word/2010/wordml" w:rsidP="2B15A1C2" wp14:paraId="5764048E" wp14:textId="6073C848">
      <w:pPr>
        <w:spacing w:after="0" w:line="279" w:lineRule="auto"/>
        <w:rPr>
          <w:rFonts w:ascii="Calibri" w:hAnsi="Calibri" w:eastAsia="Calibri" w:cs="Calibri"/>
          <w:noProof w:val="0"/>
          <w:color w:val="000000" w:themeColor="text1" w:themeTint="FF" w:themeShade="FF"/>
          <w:sz w:val="22"/>
          <w:szCs w:val="22"/>
          <w:lang w:val="en-US"/>
        </w:rPr>
      </w:pPr>
      <w:r w:rsidRPr="32B29351" w:rsidR="3F4607EC">
        <w:rPr>
          <w:rFonts w:ascii="Calibri" w:hAnsi="Calibri" w:eastAsia="Calibri" w:cs="Calibri"/>
          <w:noProof w:val="0"/>
          <w:color w:val="000000" w:themeColor="text1" w:themeTint="FF" w:themeShade="FF"/>
          <w:sz w:val="22"/>
          <w:szCs w:val="22"/>
          <w:lang w:val="en-US"/>
        </w:rPr>
        <w:t>Approval of minutes from the Special Meeting of June 15, 2024</w:t>
      </w:r>
      <w:r w:rsidRPr="32B29351"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4A513682" wp14:textId="65817352">
      <w:pPr>
        <w:spacing w:after="0" w:line="279" w:lineRule="auto"/>
        <w:rPr>
          <w:rFonts w:ascii="Calibri" w:hAnsi="Calibri" w:eastAsia="Calibri" w:cs="Calibri"/>
          <w:noProof w:val="0"/>
          <w:color w:val="000000" w:themeColor="text1" w:themeTint="FF" w:themeShade="FF"/>
          <w:sz w:val="22"/>
          <w:szCs w:val="22"/>
          <w:lang w:val="en-US"/>
        </w:rPr>
      </w:pPr>
    </w:p>
    <w:p xmlns:wp14="http://schemas.microsoft.com/office/word/2010/wordml" w:rsidP="2B15A1C2" wp14:paraId="1888852E" wp14:textId="64C08C98">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OLD BUSINESS</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57B5E632" wp14:textId="1E5E635C">
      <w:pPr>
        <w:spacing w:after="0" w:line="279" w:lineRule="auto"/>
        <w:ind w:left="270" w:hanging="270"/>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NEW BUSINESS </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507F410C" wp14:textId="76FC79B9">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16"/>
          <w:szCs w:val="16"/>
          <w:lang w:val="en-US"/>
        </w:rPr>
        <w:t xml:space="preserve"> 1</w:t>
      </w:r>
      <w:r w:rsidRPr="32B29351" w:rsidR="1D48F15C">
        <w:rPr>
          <w:rFonts w:ascii="Calibri" w:hAnsi="Calibri" w:eastAsia="Calibri" w:cs="Calibri"/>
          <w:noProof w:val="0"/>
          <w:color w:val="000000" w:themeColor="text1" w:themeTint="FF" w:themeShade="FF"/>
          <w:sz w:val="22"/>
          <w:szCs w:val="22"/>
          <w:lang w:val="en-US"/>
        </w:rPr>
        <w:t xml:space="preserve">. </w:t>
      </w:r>
      <w:r w:rsidRPr="32B29351" w:rsidR="0DE43C0C">
        <w:rPr>
          <w:rFonts w:ascii="Calibri" w:hAnsi="Calibri" w:eastAsia="Calibri" w:cs="Calibri"/>
          <w:noProof w:val="0"/>
          <w:color w:val="000000" w:themeColor="text1" w:themeTint="FF" w:themeShade="FF"/>
          <w:sz w:val="22"/>
          <w:szCs w:val="22"/>
          <w:lang w:val="en-US"/>
        </w:rPr>
        <w:t xml:space="preserve">Adopt Resolution 2024-02 Social Security </w:t>
      </w:r>
      <w:r w:rsidRPr="32B29351" w:rsidR="1EE5B602">
        <w:rPr>
          <w:rFonts w:ascii="Calibri" w:hAnsi="Calibri" w:eastAsia="Calibri" w:cs="Calibri"/>
          <w:noProof w:val="0"/>
          <w:color w:val="000000" w:themeColor="text1" w:themeTint="FF" w:themeShade="FF"/>
          <w:sz w:val="22"/>
          <w:szCs w:val="22"/>
          <w:lang w:val="en-US"/>
        </w:rPr>
        <w:t xml:space="preserve">Divided Vote Resolution </w:t>
      </w:r>
    </w:p>
    <w:p w:rsidR="1EE5B602" w:rsidP="32B29351" w:rsidRDefault="1EE5B602" w14:paraId="7F1B5011" w14:textId="35059DE7">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1EE5B602">
        <w:rPr>
          <w:rFonts w:ascii="Calibri" w:hAnsi="Calibri" w:eastAsia="Calibri" w:cs="Calibri"/>
          <w:noProof w:val="0"/>
          <w:color w:val="000000" w:themeColor="text1" w:themeTint="FF" w:themeShade="FF"/>
          <w:sz w:val="22"/>
          <w:szCs w:val="22"/>
          <w:lang w:val="en-US"/>
        </w:rPr>
        <w:t>2. Adopt Resolution 2024-03 Establishing Escalated Fees &amp; Charges for Water Con</w:t>
      </w:r>
      <w:r w:rsidRPr="32B29351" w:rsidR="1591427C">
        <w:rPr>
          <w:rFonts w:ascii="Calibri" w:hAnsi="Calibri" w:eastAsia="Calibri" w:cs="Calibri"/>
          <w:noProof w:val="0"/>
          <w:color w:val="000000" w:themeColor="text1" w:themeTint="FF" w:themeShade="FF"/>
          <w:sz w:val="22"/>
          <w:szCs w:val="22"/>
          <w:lang w:val="en-US"/>
        </w:rPr>
        <w:t>n</w:t>
      </w:r>
      <w:r w:rsidRPr="32B29351" w:rsidR="1EE5B602">
        <w:rPr>
          <w:rFonts w:ascii="Calibri" w:hAnsi="Calibri" w:eastAsia="Calibri" w:cs="Calibri"/>
          <w:noProof w:val="0"/>
          <w:color w:val="000000" w:themeColor="text1" w:themeTint="FF" w:themeShade="FF"/>
          <w:sz w:val="22"/>
          <w:szCs w:val="22"/>
          <w:lang w:val="en-US"/>
        </w:rPr>
        <w:t>ectio</w:t>
      </w:r>
      <w:r w:rsidRPr="32B29351" w:rsidR="2D881ECB">
        <w:rPr>
          <w:rFonts w:ascii="Calibri" w:hAnsi="Calibri" w:eastAsia="Calibri" w:cs="Calibri"/>
          <w:noProof w:val="0"/>
          <w:color w:val="000000" w:themeColor="text1" w:themeTint="FF" w:themeShade="FF"/>
          <w:sz w:val="22"/>
          <w:szCs w:val="22"/>
          <w:lang w:val="en-US"/>
        </w:rPr>
        <w:t>n</w:t>
      </w:r>
    </w:p>
    <w:p w:rsidR="2D881ECB" w:rsidP="32B29351" w:rsidRDefault="2D881ECB" w14:paraId="5FA93B03" w14:textId="783B63A5">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2D881ECB">
        <w:rPr>
          <w:rFonts w:ascii="Calibri" w:hAnsi="Calibri" w:eastAsia="Calibri" w:cs="Calibri"/>
          <w:noProof w:val="0"/>
          <w:color w:val="000000" w:themeColor="text1" w:themeTint="FF" w:themeShade="FF"/>
          <w:sz w:val="22"/>
          <w:szCs w:val="22"/>
          <w:lang w:val="en-US"/>
        </w:rPr>
        <w:t>3. Adopt Resolution 2024-04 Establishing Escalated Fees &amp; Charges for Sewer Connection</w:t>
      </w:r>
    </w:p>
    <w:p w:rsidR="2D881ECB" w:rsidP="32B29351" w:rsidRDefault="2D881ECB" w14:paraId="474A1CF9" w14:textId="61075003">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2D881ECB">
        <w:rPr>
          <w:rFonts w:ascii="Calibri" w:hAnsi="Calibri" w:eastAsia="Calibri" w:cs="Calibri"/>
          <w:noProof w:val="0"/>
          <w:color w:val="000000" w:themeColor="text1" w:themeTint="FF" w:themeShade="FF"/>
          <w:sz w:val="22"/>
          <w:szCs w:val="22"/>
          <w:lang w:val="en-US"/>
        </w:rPr>
        <w:t xml:space="preserve">4. Adopt Resolution 2024-05 </w:t>
      </w:r>
      <w:r w:rsidRPr="32B29351" w:rsidR="43A61FC6">
        <w:rPr>
          <w:rFonts w:ascii="Calibri" w:hAnsi="Calibri" w:eastAsia="Calibri" w:cs="Calibri"/>
          <w:noProof w:val="0"/>
          <w:color w:val="000000" w:themeColor="text1" w:themeTint="FF" w:themeShade="FF"/>
          <w:sz w:val="22"/>
          <w:szCs w:val="22"/>
          <w:lang w:val="en-US"/>
        </w:rPr>
        <w:t>Establishing Escalated Sewerage Facilities Charges</w:t>
      </w:r>
    </w:p>
    <w:p w:rsidR="2D881ECB" w:rsidP="32B29351" w:rsidRDefault="2D881ECB" w14:paraId="05E78EF0" w14:textId="77D6E900">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2D881ECB">
        <w:rPr>
          <w:rFonts w:ascii="Calibri" w:hAnsi="Calibri" w:eastAsia="Calibri" w:cs="Calibri"/>
          <w:noProof w:val="0"/>
          <w:color w:val="000000" w:themeColor="text1" w:themeTint="FF" w:themeShade="FF"/>
          <w:sz w:val="22"/>
          <w:szCs w:val="22"/>
          <w:lang w:val="en-US"/>
        </w:rPr>
        <w:t>5</w:t>
      </w:r>
      <w:r w:rsidRPr="32B29351" w:rsidR="5333EE6B">
        <w:rPr>
          <w:rFonts w:ascii="Calibri" w:hAnsi="Calibri" w:eastAsia="Calibri" w:cs="Calibri"/>
          <w:noProof w:val="0"/>
          <w:color w:val="000000" w:themeColor="text1" w:themeTint="FF" w:themeShade="FF"/>
          <w:sz w:val="22"/>
          <w:szCs w:val="22"/>
          <w:lang w:val="en-US"/>
        </w:rPr>
        <w:t>. Adopt FYE 2024</w:t>
      </w:r>
      <w:r w:rsidRPr="32B29351" w:rsidR="7E06B7C0">
        <w:rPr>
          <w:rFonts w:ascii="Calibri" w:hAnsi="Calibri" w:eastAsia="Calibri" w:cs="Calibri"/>
          <w:noProof w:val="0"/>
          <w:color w:val="000000" w:themeColor="text1" w:themeTint="FF" w:themeShade="FF"/>
          <w:sz w:val="22"/>
          <w:szCs w:val="22"/>
          <w:lang w:val="en-US"/>
        </w:rPr>
        <w:t>-2025 Expenditure Budget</w:t>
      </w:r>
    </w:p>
    <w:p w:rsidR="449B6EB7" w:rsidP="32B29351" w:rsidRDefault="449B6EB7" w14:paraId="5800125C" w14:textId="24E553C9">
      <w:pPr>
        <w:spacing w:after="0" w:line="279" w:lineRule="auto"/>
        <w:ind w:left="0" w:firstLine="0"/>
        <w:rPr>
          <w:rFonts w:ascii="Calibri" w:hAnsi="Calibri" w:eastAsia="Calibri" w:cs="Calibri"/>
          <w:noProof w:val="0"/>
          <w:color w:val="000000" w:themeColor="text1" w:themeTint="FF" w:themeShade="FF"/>
          <w:sz w:val="22"/>
          <w:szCs w:val="22"/>
          <w:lang w:val="en-US"/>
        </w:rPr>
      </w:pPr>
      <w:r w:rsidRPr="32B29351" w:rsidR="449B6EB7">
        <w:rPr>
          <w:rFonts w:ascii="Calibri" w:hAnsi="Calibri" w:eastAsia="Calibri" w:cs="Calibri"/>
          <w:noProof w:val="0"/>
          <w:color w:val="000000" w:themeColor="text1" w:themeTint="FF" w:themeShade="FF"/>
          <w:sz w:val="22"/>
          <w:szCs w:val="22"/>
          <w:lang w:val="en-US"/>
        </w:rPr>
        <w:t>6</w:t>
      </w:r>
      <w:r w:rsidRPr="32B29351" w:rsidR="7E06B7C0">
        <w:rPr>
          <w:rFonts w:ascii="Calibri" w:hAnsi="Calibri" w:eastAsia="Calibri" w:cs="Calibri"/>
          <w:noProof w:val="0"/>
          <w:color w:val="000000" w:themeColor="text1" w:themeTint="FF" w:themeShade="FF"/>
          <w:sz w:val="22"/>
          <w:szCs w:val="22"/>
          <w:lang w:val="en-US"/>
        </w:rPr>
        <w:t>. Adopt FYE 2024-2025 Revenue Budget</w:t>
      </w:r>
    </w:p>
    <w:p xmlns:wp14="http://schemas.microsoft.com/office/word/2010/wordml" w:rsidP="2B15A1C2" wp14:paraId="60118E0D" wp14:textId="3469EC69">
      <w:pPr>
        <w:spacing w:after="0" w:line="279" w:lineRule="auto"/>
        <w:ind w:left="270" w:hanging="270"/>
        <w:rPr>
          <w:rFonts w:ascii="Calibri" w:hAnsi="Calibri" w:eastAsia="Calibri" w:cs="Calibri"/>
          <w:noProof w:val="0"/>
          <w:color w:val="000000" w:themeColor="text1" w:themeTint="FF" w:themeShade="FF"/>
          <w:sz w:val="22"/>
          <w:szCs w:val="22"/>
          <w:lang w:val="en-US"/>
        </w:rPr>
      </w:pPr>
    </w:p>
    <w:p xmlns:wp14="http://schemas.microsoft.com/office/word/2010/wordml" w:rsidP="2B15A1C2" wp14:paraId="34B23A45" wp14:textId="4338C6D7">
      <w:pPr>
        <w:spacing w:after="0" w:line="279" w:lineRule="auto"/>
        <w:ind w:left="270" w:hanging="270"/>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ONGOING UPDATE’S </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607CB583" wp14:textId="2FDC7F67">
      <w:pPr>
        <w:pStyle w:val="ListParagraph"/>
        <w:numPr>
          <w:ilvl w:val="0"/>
          <w:numId w:val="1"/>
        </w:num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 xml:space="preserve">Solar Panels at the WWTP </w:t>
      </w:r>
    </w:p>
    <w:p xmlns:wp14="http://schemas.microsoft.com/office/word/2010/wordml" w:rsidP="2B15A1C2" wp14:paraId="5BC149F1" wp14:textId="4143E846">
      <w:pPr>
        <w:pStyle w:val="ListParagraph"/>
        <w:numPr>
          <w:ilvl w:val="0"/>
          <w:numId w:val="1"/>
        </w:num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Rate Study</w:t>
      </w:r>
    </w:p>
    <w:p xmlns:wp14="http://schemas.microsoft.com/office/word/2010/wordml" w:rsidP="2B15A1C2" wp14:paraId="1F231F1A" wp14:textId="1CFEC9C5">
      <w:pPr>
        <w:spacing w:after="0" w:line="279" w:lineRule="auto"/>
        <w:ind w:left="270" w:hanging="270"/>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118216AB" wp14:textId="5996CC45">
      <w:pPr>
        <w:spacing w:after="0" w:line="279" w:lineRule="auto"/>
        <w:ind w:left="270" w:hanging="270"/>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DIRECTOR’S/COMMITTEE MEMBER REPORT</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02DF4DCC" wp14:textId="517752A1">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O&amp;M SUPERINTENDENT’S REPORT</w:t>
      </w:r>
      <w:r w:rsidRPr="2B15A1C2" w:rsidR="1D48F15C">
        <w:rPr>
          <w:rFonts w:ascii="Calibri" w:hAnsi="Calibri" w:eastAsia="Calibri" w:cs="Calibri"/>
          <w:b w:val="1"/>
          <w:bCs w:val="1"/>
          <w:noProof w:val="0"/>
          <w:color w:val="000000" w:themeColor="text1" w:themeTint="FF" w:themeShade="FF"/>
          <w:sz w:val="22"/>
          <w:szCs w:val="22"/>
          <w:lang w:val="en-US"/>
        </w:rPr>
        <w:t> </w:t>
      </w:r>
      <w:r w:rsidRPr="2B15A1C2" w:rsidR="1D48F15C">
        <w:rPr>
          <w:rFonts w:ascii="Calibri" w:hAnsi="Calibri" w:eastAsia="Calibri" w:cs="Calibri"/>
          <w:noProof w:val="0"/>
          <w:color w:val="000000" w:themeColor="text1" w:themeTint="FF" w:themeShade="FF"/>
          <w:sz w:val="22"/>
          <w:szCs w:val="22"/>
          <w:lang w:val="en-US"/>
        </w:rPr>
        <w:t> </w:t>
      </w:r>
    </w:p>
    <w:p xmlns:wp14="http://schemas.microsoft.com/office/word/2010/wordml" w:rsidP="2B15A1C2" wp14:paraId="0F69C417" wp14:textId="35724E95">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b w:val="1"/>
          <w:bCs w:val="1"/>
          <w:strike w:val="0"/>
          <w:dstrike w:val="0"/>
          <w:noProof w:val="0"/>
          <w:color w:val="000000" w:themeColor="text1" w:themeTint="FF" w:themeShade="FF"/>
          <w:sz w:val="22"/>
          <w:szCs w:val="22"/>
          <w:u w:val="single"/>
          <w:lang w:val="en-US"/>
        </w:rPr>
        <w:t>MANAGER’S REPORT</w:t>
      </w:r>
      <w:r w:rsidRPr="32B29351" w:rsidR="1D48F15C">
        <w:rPr>
          <w:rFonts w:ascii="Calibri" w:hAnsi="Calibri" w:eastAsia="Calibri" w:cs="Calibri"/>
          <w:noProof w:val="0"/>
          <w:color w:val="000000" w:themeColor="text1" w:themeTint="FF" w:themeShade="FF"/>
          <w:sz w:val="22"/>
          <w:szCs w:val="22"/>
          <w:lang w:val="en-US"/>
        </w:rPr>
        <w:t> </w:t>
      </w:r>
    </w:p>
    <w:p w:rsidR="32B29351" w:rsidP="32B29351" w:rsidRDefault="32B29351" w14:paraId="28E51754" w14:textId="0CC3952A">
      <w:pPr>
        <w:spacing w:after="0" w:line="279" w:lineRule="auto"/>
        <w:rPr>
          <w:rFonts w:ascii="Calibri" w:hAnsi="Calibri" w:eastAsia="Calibri" w:cs="Calibri"/>
          <w:b w:val="1"/>
          <w:bCs w:val="1"/>
          <w:strike w:val="0"/>
          <w:dstrike w:val="0"/>
          <w:noProof w:val="0"/>
          <w:color w:val="000000" w:themeColor="text1" w:themeTint="FF" w:themeShade="FF"/>
          <w:sz w:val="22"/>
          <w:szCs w:val="22"/>
          <w:u w:val="single"/>
          <w:lang w:val="en-US"/>
        </w:rPr>
      </w:pPr>
    </w:p>
    <w:p xmlns:wp14="http://schemas.microsoft.com/office/word/2010/wordml" w:rsidP="2B15A1C2" wp14:paraId="29DDAD7C" wp14:textId="56AAC88D">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EXECUTIVE (Closed) SESSION]</w:t>
      </w:r>
    </w:p>
    <w:p xmlns:wp14="http://schemas.microsoft.com/office/word/2010/wordml" w:rsidP="2B15A1C2" wp14:paraId="3ED90A13" wp14:textId="6929574F">
      <w:pPr>
        <w:spacing w:after="0" w:line="279" w:lineRule="auto"/>
        <w:ind w:left="0"/>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1. Public Employee, Performance Evaluation-General Manager </w:t>
      </w:r>
    </w:p>
    <w:p xmlns:wp14="http://schemas.microsoft.com/office/word/2010/wordml" w:rsidP="2B15A1C2" wp14:paraId="178F3621" wp14:textId="48D6B575">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 xml:space="preserve">    Pursuant to Government Code Section 54954.5e</w:t>
      </w:r>
    </w:p>
    <w:p xmlns:wp14="http://schemas.microsoft.com/office/word/2010/wordml" w:rsidP="2B15A1C2" wp14:paraId="1F84EFF9" wp14:textId="1D1764E3">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noProof w:val="0"/>
          <w:color w:val="000000" w:themeColor="text1" w:themeTint="FF" w:themeShade="FF"/>
          <w:sz w:val="22"/>
          <w:szCs w:val="22"/>
          <w:lang w:val="en-US"/>
        </w:rPr>
        <w:t>2. Conference with Labor Negotiators – Personnel Committee</w:t>
      </w:r>
    </w:p>
    <w:p xmlns:wp14="http://schemas.microsoft.com/office/word/2010/wordml" w:rsidP="2B15A1C2" wp14:paraId="464F3A33" wp14:textId="29E11A1F">
      <w:pPr>
        <w:spacing w:after="0" w:line="279" w:lineRule="auto"/>
        <w:rPr>
          <w:rFonts w:ascii="Calibri" w:hAnsi="Calibri" w:eastAsia="Calibri" w:cs="Calibri"/>
          <w:noProof w:val="0"/>
          <w:color w:val="000000" w:themeColor="text1" w:themeTint="FF" w:themeShade="FF"/>
          <w:sz w:val="22"/>
          <w:szCs w:val="22"/>
          <w:lang w:val="en-US"/>
        </w:rPr>
      </w:pPr>
      <w:r w:rsidRPr="32B29351" w:rsidR="1D48F15C">
        <w:rPr>
          <w:rFonts w:ascii="Calibri" w:hAnsi="Calibri" w:eastAsia="Calibri" w:cs="Calibri"/>
          <w:noProof w:val="0"/>
          <w:color w:val="000000" w:themeColor="text1" w:themeTint="FF" w:themeShade="FF"/>
          <w:sz w:val="22"/>
          <w:szCs w:val="22"/>
          <w:lang w:val="en-US"/>
        </w:rPr>
        <w:t xml:space="preserve">    Pursuant to Government Code Section 54957.8</w:t>
      </w:r>
    </w:p>
    <w:p w:rsidR="32B29351" w:rsidP="32B29351" w:rsidRDefault="32B29351" w14:paraId="66A1515C" w14:textId="650EFDE3">
      <w:pPr>
        <w:spacing w:after="0" w:line="279" w:lineRule="auto"/>
        <w:rPr>
          <w:rFonts w:ascii="Calibri" w:hAnsi="Calibri" w:eastAsia="Calibri" w:cs="Calibri"/>
          <w:b w:val="1"/>
          <w:bCs w:val="1"/>
          <w:strike w:val="0"/>
          <w:dstrike w:val="0"/>
          <w:noProof w:val="0"/>
          <w:color w:val="000000" w:themeColor="text1" w:themeTint="FF" w:themeShade="FF"/>
          <w:sz w:val="22"/>
          <w:szCs w:val="22"/>
          <w:u w:val="single"/>
          <w:lang w:val="en-US"/>
        </w:rPr>
      </w:pPr>
    </w:p>
    <w:p xmlns:wp14="http://schemas.microsoft.com/office/word/2010/wordml" w:rsidP="2B15A1C2" wp14:paraId="50DC4AF7" wp14:textId="28DBE354">
      <w:pPr>
        <w:spacing w:after="0" w:line="279" w:lineRule="auto"/>
        <w:rPr>
          <w:rFonts w:ascii="Calibri" w:hAnsi="Calibri" w:eastAsia="Calibri" w:cs="Calibri"/>
          <w:noProof w:val="0"/>
          <w:color w:val="000000" w:themeColor="text1" w:themeTint="FF" w:themeShade="FF"/>
          <w:sz w:val="22"/>
          <w:szCs w:val="22"/>
          <w:lang w:val="en-US"/>
        </w:rPr>
      </w:pPr>
      <w:r w:rsidRPr="2B15A1C2" w:rsidR="1D48F15C">
        <w:rPr>
          <w:rFonts w:ascii="Calibri" w:hAnsi="Calibri" w:eastAsia="Calibri" w:cs="Calibri"/>
          <w:b w:val="1"/>
          <w:bCs w:val="1"/>
          <w:strike w:val="0"/>
          <w:dstrike w:val="0"/>
          <w:noProof w:val="0"/>
          <w:color w:val="000000" w:themeColor="text1" w:themeTint="FF" w:themeShade="FF"/>
          <w:sz w:val="22"/>
          <w:szCs w:val="22"/>
          <w:u w:val="single"/>
          <w:lang w:val="en-US"/>
        </w:rPr>
        <w:t>ADJOURNMENT</w:t>
      </w:r>
    </w:p>
    <w:p xmlns:wp14="http://schemas.microsoft.com/office/word/2010/wordml" w:rsidP="2B15A1C2" wp14:paraId="06D0FDD2" wp14:textId="5D9141BE">
      <w:pPr>
        <w:spacing w:after="0" w:line="279" w:lineRule="auto"/>
        <w:rPr>
          <w:rFonts w:ascii="Calibri" w:hAnsi="Calibri" w:eastAsia="Calibri" w:cs="Calibri"/>
          <w:noProof w:val="0"/>
          <w:color w:val="1B1B1B"/>
          <w:sz w:val="16"/>
          <w:szCs w:val="16"/>
          <w:lang w:val="en-US"/>
        </w:rPr>
      </w:pPr>
      <w:r w:rsidRPr="2B15A1C2" w:rsidR="1D48F15C">
        <w:rPr>
          <w:rFonts w:ascii="Calibri" w:hAnsi="Calibri" w:eastAsia="Calibri" w:cs="Calibri"/>
          <w:noProof w:val="0"/>
          <w:color w:val="000000" w:themeColor="text1" w:themeTint="FF" w:themeShade="FF"/>
          <w:sz w:val="16"/>
          <w:szCs w:val="16"/>
          <w:lang w:val="en-US"/>
        </w:rPr>
        <w:t xml:space="preserve">Note: at any time during a regular session, the Board may adjourn to a closed session to consider litigation, personnel matters, or to discuss with legal counsel matters within the attorney-client privilege.  Authority: Government Code Section 11126(a)(d)(q).  In compliance with the Americans with Disabilities Act if you need special assistance to participate in this meeting, please contact the Clerk of the Board at (760) 648-7778.  Notification 48 hours prior to the meeting will enable the District to make reasonable arrangements to ensure accessibility to this meeting (28 CFR 13, 102-35, 104 ADA Title II) </w:t>
      </w:r>
      <w:r w:rsidRPr="2B15A1C2" w:rsidR="1D48F15C">
        <w:rPr>
          <w:rFonts w:ascii="Calibri" w:hAnsi="Calibri" w:eastAsia="Calibri" w:cs="Calibri"/>
          <w:noProof w:val="0"/>
          <w:color w:val="1B1B1B"/>
          <w:sz w:val="16"/>
          <w:szCs w:val="16"/>
          <w:lang w:val="en-US"/>
        </w:rPr>
        <w:t>Any public record, relating to an open session agenda item that is distributed within 72 hours prior to the meeting is available for public inspection at the District's office, 2380 Hwy 158, June Lake, CA 93529. </w:t>
      </w:r>
    </w:p>
    <w:p xmlns:wp14="http://schemas.microsoft.com/office/word/2010/wordml" w:rsidP="2B15A1C2" wp14:paraId="7C94F07F" wp14:textId="16112C5F">
      <w:pPr>
        <w:spacing w:after="0" w:line="279" w:lineRule="auto"/>
        <w:jc w:val="both"/>
        <w:rPr>
          <w:rFonts w:ascii="Calibri" w:hAnsi="Calibri" w:eastAsia="Calibri" w:cs="Calibri"/>
          <w:noProof w:val="0"/>
          <w:color w:val="000000" w:themeColor="text1" w:themeTint="FF" w:themeShade="FF"/>
          <w:sz w:val="16"/>
          <w:szCs w:val="16"/>
          <w:lang w:val="en-US"/>
        </w:rPr>
      </w:pPr>
      <w:r w:rsidRPr="32B29351" w:rsidR="1D48F15C">
        <w:rPr>
          <w:rFonts w:ascii="Calibri" w:hAnsi="Calibri" w:eastAsia="Calibri" w:cs="Calibri"/>
          <w:noProof w:val="0"/>
          <w:color w:val="000000" w:themeColor="text1" w:themeTint="FF" w:themeShade="FF"/>
          <w:sz w:val="16"/>
          <w:szCs w:val="16"/>
          <w:lang w:val="en-US"/>
        </w:rPr>
        <w:t> </w:t>
      </w:r>
      <w:r w:rsidRPr="32B29351" w:rsidR="123366FA">
        <w:rPr>
          <w:rFonts w:ascii="Calibri" w:hAnsi="Calibri" w:eastAsia="Calibri" w:cs="Calibri"/>
          <w:noProof w:val="0"/>
          <w:color w:val="000000" w:themeColor="text1" w:themeTint="FF" w:themeShade="FF"/>
          <w:sz w:val="16"/>
          <w:szCs w:val="16"/>
          <w:lang w:val="en-US"/>
        </w:rPr>
        <w:t>7</w:t>
      </w:r>
      <w:r w:rsidRPr="32B29351" w:rsidR="1D48F15C">
        <w:rPr>
          <w:rFonts w:ascii="Calibri" w:hAnsi="Calibri" w:eastAsia="Calibri" w:cs="Calibri"/>
          <w:noProof w:val="0"/>
          <w:color w:val="000000" w:themeColor="text1" w:themeTint="FF" w:themeShade="FF"/>
          <w:sz w:val="16"/>
          <w:szCs w:val="16"/>
          <w:lang w:val="en-US"/>
        </w:rPr>
        <w:t>/0</w:t>
      </w:r>
      <w:r w:rsidRPr="32B29351" w:rsidR="16123BB7">
        <w:rPr>
          <w:rFonts w:ascii="Calibri" w:hAnsi="Calibri" w:eastAsia="Calibri" w:cs="Calibri"/>
          <w:noProof w:val="0"/>
          <w:color w:val="000000" w:themeColor="text1" w:themeTint="FF" w:themeShade="FF"/>
          <w:sz w:val="16"/>
          <w:szCs w:val="16"/>
          <w:lang w:val="en-US"/>
        </w:rPr>
        <w:t>9</w:t>
      </w:r>
      <w:r w:rsidRPr="32B29351" w:rsidR="1D48F15C">
        <w:rPr>
          <w:rFonts w:ascii="Calibri" w:hAnsi="Calibri" w:eastAsia="Calibri" w:cs="Calibri"/>
          <w:noProof w:val="0"/>
          <w:color w:val="000000" w:themeColor="text1" w:themeTint="FF" w:themeShade="FF"/>
          <w:sz w:val="16"/>
          <w:szCs w:val="16"/>
          <w:lang w:val="en-US"/>
        </w:rPr>
        <w:t>/24 </w:t>
      </w:r>
    </w:p>
    <w:p xmlns:wp14="http://schemas.microsoft.com/office/word/2010/wordml" wp14:paraId="2C078E63" wp14:textId="43DBE85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57f644f1"/>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30e6f35"/>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f7cbb0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B4FE"/>
    <w:rsid w:val="00A8B4FE"/>
    <w:rsid w:val="05D69710"/>
    <w:rsid w:val="0C0DA974"/>
    <w:rsid w:val="0DE43C0C"/>
    <w:rsid w:val="0F27DB08"/>
    <w:rsid w:val="10329A84"/>
    <w:rsid w:val="123366FA"/>
    <w:rsid w:val="1355BDAC"/>
    <w:rsid w:val="1591427C"/>
    <w:rsid w:val="15BC166C"/>
    <w:rsid w:val="16123BB7"/>
    <w:rsid w:val="161871E0"/>
    <w:rsid w:val="16F9A3D6"/>
    <w:rsid w:val="187615A7"/>
    <w:rsid w:val="1953D1C2"/>
    <w:rsid w:val="1A674538"/>
    <w:rsid w:val="1B916B21"/>
    <w:rsid w:val="1D48F15C"/>
    <w:rsid w:val="1EE5B602"/>
    <w:rsid w:val="21029A24"/>
    <w:rsid w:val="2274371C"/>
    <w:rsid w:val="23F95825"/>
    <w:rsid w:val="2518FCB1"/>
    <w:rsid w:val="2AC12147"/>
    <w:rsid w:val="2B15A1C2"/>
    <w:rsid w:val="2D66E8E4"/>
    <w:rsid w:val="2D881ECB"/>
    <w:rsid w:val="32B29351"/>
    <w:rsid w:val="3936038C"/>
    <w:rsid w:val="3F4607EC"/>
    <w:rsid w:val="43A61FC6"/>
    <w:rsid w:val="449B6EB7"/>
    <w:rsid w:val="44A0360E"/>
    <w:rsid w:val="47270479"/>
    <w:rsid w:val="478F57D2"/>
    <w:rsid w:val="4D89B4EC"/>
    <w:rsid w:val="5333EE6B"/>
    <w:rsid w:val="56A1097F"/>
    <w:rsid w:val="5E144AD9"/>
    <w:rsid w:val="5E280CBD"/>
    <w:rsid w:val="5E4570DA"/>
    <w:rsid w:val="604AF641"/>
    <w:rsid w:val="64956421"/>
    <w:rsid w:val="6CF9C317"/>
    <w:rsid w:val="70D86408"/>
    <w:rsid w:val="73EAF2E5"/>
    <w:rsid w:val="74423738"/>
    <w:rsid w:val="74B3A7D8"/>
    <w:rsid w:val="74BF395B"/>
    <w:rsid w:val="777154A2"/>
    <w:rsid w:val="7E06B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B4FE"/>
  <w15:chartTrackingRefBased/>
  <w15:docId w15:val="{BD22C69E-1DBA-4B12-9E27-3CF2E70A3F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397aaf7db0c46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2024-07-09T22:25:06.7687644Z</dcterms:created>
  <dcterms:modified xsi:type="dcterms:W3CDTF">2024-07-10T15:08:38.7095466Z</dcterms:modified>
  <dc:creator>Juli Baldwin</dc:creator>
  <lastModifiedBy>Heather Morgan</lastModifiedBy>
</coreProperties>
</file>